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8D" w:rsidRDefault="0019438D" w:rsidP="0019438D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Organización comunal: </w:t>
      </w:r>
      <w:r w:rsidRPr="00D46464">
        <w:rPr>
          <w:rFonts w:ascii="Calibri" w:eastAsia="Times New Roman" w:hAnsi="Calibri" w:cs="Times New Roman"/>
          <w:b/>
          <w:bCs/>
          <w:color w:val="000000" w:themeColor="text1"/>
          <w:lang w:eastAsia="es-CR"/>
        </w:rPr>
        <w:t>Asociación de Desarrollo Integral de Pacayitas de la Suiza de Turrialba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19438D" w:rsidRPr="0090218B" w:rsidRDefault="0019438D" w:rsidP="0019438D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Código de registro: 1402</w:t>
      </w:r>
    </w:p>
    <w:p w:rsidR="0019438D" w:rsidRDefault="0019438D" w:rsidP="0019438D">
      <w:pPr>
        <w:tabs>
          <w:tab w:val="left" w:pos="2955"/>
        </w:tabs>
        <w:spacing w:line="276" w:lineRule="auto"/>
        <w:jc w:val="both"/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Actividad </w:t>
      </w:r>
      <w:proofErr w:type="spellStart"/>
      <w:r>
        <w:rPr>
          <w:color w:val="000000" w:themeColor="text1"/>
          <w:lang w:val="es-ES"/>
        </w:rPr>
        <w:t>socioproductiva</w:t>
      </w:r>
      <w:proofErr w:type="spellEnd"/>
      <w:r w:rsidRPr="0090218B">
        <w:rPr>
          <w:color w:val="000000" w:themeColor="text1"/>
          <w:lang w:val="es-ES"/>
        </w:rPr>
        <w:t xml:space="preserve">: </w:t>
      </w:r>
      <w:r>
        <w:rPr>
          <w:color w:val="000000" w:themeColor="text1"/>
          <w:lang w:val="es-ES"/>
        </w:rPr>
        <w:t xml:space="preserve">Planta de elaboración de </w:t>
      </w:r>
      <w:r w:rsidRPr="0090218B">
        <w:rPr>
          <w:color w:val="000000" w:themeColor="text1"/>
          <w:lang w:val="es-ES"/>
        </w:rPr>
        <w:t>productos lácteos</w:t>
      </w:r>
    </w:p>
    <w:p w:rsidR="0019438D" w:rsidRPr="0090218B" w:rsidRDefault="0019438D" w:rsidP="0019438D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Productos que ofrece: Queso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, tipo fresco,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y natilla. Impacto comunal: Un 8% del excedente se le trasfiere a la asociación de desarrollo para financiar actividades comunales, en especial caminos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.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19438D" w:rsidRPr="0090218B" w:rsidRDefault="0019438D" w:rsidP="0019438D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>Año de inicio de la actividad productiva: 1996</w:t>
      </w:r>
    </w:p>
    <w:p w:rsidR="0019438D" w:rsidRPr="0090218B" w:rsidRDefault="0019438D" w:rsidP="0019438D">
      <w:pPr>
        <w:tabs>
          <w:tab w:val="left" w:pos="2955"/>
        </w:tabs>
        <w:spacing w:line="276" w:lineRule="auto"/>
        <w:jc w:val="both"/>
        <w:rPr>
          <w:color w:val="000000" w:themeColor="text1"/>
          <w:lang w:val="es-ES"/>
        </w:rPr>
      </w:pPr>
      <w:r w:rsidRPr="0090218B">
        <w:rPr>
          <w:color w:val="000000" w:themeColor="text1"/>
          <w:lang w:val="es-ES"/>
        </w:rPr>
        <w:t>Dirección:</w:t>
      </w:r>
      <w:r>
        <w:rPr>
          <w:color w:val="000000" w:themeColor="text1"/>
          <w:lang w:val="es-ES"/>
        </w:rPr>
        <w:t xml:space="preserve"> Central Oriental, Cartago, Turrialba, La Suiza </w:t>
      </w:r>
      <w:r w:rsidRPr="0090218B">
        <w:rPr>
          <w:color w:val="000000" w:themeColor="text1"/>
          <w:lang w:val="es-ES"/>
        </w:rPr>
        <w:t xml:space="preserve"> </w:t>
      </w:r>
    </w:p>
    <w:p w:rsidR="0019438D" w:rsidRPr="0090218B" w:rsidRDefault="0019438D" w:rsidP="0019438D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color w:val="000000" w:themeColor="text1"/>
          <w:lang w:val="es-ES"/>
        </w:rPr>
        <w:t>Persona de contacto</w:t>
      </w:r>
      <w:r w:rsidRPr="0090218B">
        <w:rPr>
          <w:color w:val="000000" w:themeColor="text1"/>
          <w:lang w:val="es-ES"/>
        </w:rPr>
        <w:t xml:space="preserve">: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Javier Nájera</w:t>
      </w:r>
      <w:r w:rsidR="000C5646">
        <w:rPr>
          <w:rFonts w:ascii="Calibri" w:eastAsia="Times New Roman" w:hAnsi="Calibri" w:cs="Times New Roman"/>
          <w:bCs/>
          <w:color w:val="000000" w:themeColor="text1"/>
          <w:lang w:eastAsia="es-CR"/>
        </w:rPr>
        <w:t>, Vocal de la Junta Directiva</w:t>
      </w:r>
    </w:p>
    <w:p w:rsidR="0019438D" w:rsidRPr="0090218B" w:rsidRDefault="0019438D" w:rsidP="0019438D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Contacto: 8911-4051/ 2531-5101 / </w:t>
      </w:r>
      <w:r w:rsidR="000C5646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5706-7931/ </w:t>
      </w:r>
      <w:bookmarkStart w:id="0" w:name="_GoBack"/>
      <w:bookmarkEnd w:id="0"/>
      <w:r w:rsidR="000C5646">
        <w:fldChar w:fldCharType="begin"/>
      </w:r>
      <w:r w:rsidR="000C5646">
        <w:instrText xml:space="preserve"> HYPERLINK "mailto:asopacayitas@gmail.com" </w:instrText>
      </w:r>
      <w:r w:rsidR="000C5646">
        <w:fldChar w:fldCharType="separate"/>
      </w:r>
      <w:r w:rsidRPr="0090218B">
        <w:rPr>
          <w:rStyle w:val="Hipervnculo"/>
          <w:rFonts w:ascii="Calibri" w:eastAsia="Times New Roman" w:hAnsi="Calibri" w:cs="Times New Roman"/>
          <w:bCs/>
          <w:color w:val="000000" w:themeColor="text1"/>
          <w:lang w:eastAsia="es-CR"/>
        </w:rPr>
        <w:t>asopacayitas@gmail.com</w:t>
      </w:r>
      <w:r w:rsidR="000C5646">
        <w:rPr>
          <w:rStyle w:val="Hipervnculo"/>
          <w:rFonts w:ascii="Calibri" w:eastAsia="Times New Roman" w:hAnsi="Calibri" w:cs="Times New Roman"/>
          <w:bCs/>
          <w:color w:val="000000" w:themeColor="text1"/>
          <w:lang w:eastAsia="es-CR"/>
        </w:rPr>
        <w:fldChar w:fldCharType="end"/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 </w:t>
      </w:r>
    </w:p>
    <w:p w:rsidR="0019438D" w:rsidRPr="0090218B" w:rsidRDefault="0019438D" w:rsidP="0019438D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Nivel de la actividad productiva, según clasificación de Dinadeco: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Nivel 3</w:t>
      </w:r>
    </w:p>
    <w:p w:rsidR="0019438D" w:rsidRPr="0090218B" w:rsidRDefault="0019438D" w:rsidP="0019438D">
      <w:pPr>
        <w:tabs>
          <w:tab w:val="left" w:pos="2955"/>
        </w:tabs>
        <w:spacing w:line="276" w:lineRule="auto"/>
        <w:jc w:val="both"/>
        <w:rPr>
          <w:rFonts w:ascii="Calibri" w:eastAsia="Times New Roman" w:hAnsi="Calibri" w:cs="Times New Roman"/>
          <w:bCs/>
          <w:color w:val="000000" w:themeColor="text1"/>
          <w:lang w:eastAsia="es-CR"/>
        </w:rPr>
      </w:pP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Alianzas estratégicas: </w:t>
      </w:r>
      <w:r w:rsidRPr="0090218B">
        <w:rPr>
          <w:rFonts w:ascii="Calibri" w:eastAsia="Times New Roman" w:hAnsi="Calibri" w:cs="Times New Roman"/>
          <w:bCs/>
          <w:color w:val="000000" w:themeColor="text1"/>
          <w:lang w:eastAsia="es-CR"/>
        </w:rPr>
        <w:t>Banco Nacional, embajada de Alemania, PMA, MAG, CN</w:t>
      </w:r>
      <w:r>
        <w:rPr>
          <w:rFonts w:ascii="Calibri" w:eastAsia="Times New Roman" w:hAnsi="Calibri" w:cs="Times New Roman"/>
          <w:bCs/>
          <w:color w:val="000000" w:themeColor="text1"/>
          <w:lang w:eastAsia="es-CR"/>
        </w:rPr>
        <w:t xml:space="preserve">P, MOPT, Municipalidad y MTSS y Dinadeco. FALTA </w:t>
      </w:r>
    </w:p>
    <w:p w:rsidR="00C1290E" w:rsidRDefault="00C1290E"/>
    <w:p w:rsidR="00C1290E" w:rsidRDefault="00C1290E"/>
    <w:p w:rsidR="00C1290E" w:rsidRDefault="00C1290E"/>
    <w:p w:rsidR="00C1290E" w:rsidRDefault="00C1290E"/>
    <w:p w:rsidR="00C1290E" w:rsidRDefault="00C1290E"/>
    <w:p w:rsidR="00C1290E" w:rsidRPr="00C1290E" w:rsidRDefault="00C1290E"/>
    <w:sectPr w:rsidR="00C1290E" w:rsidRPr="00C129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0E"/>
    <w:rsid w:val="000C5646"/>
    <w:rsid w:val="00104E40"/>
    <w:rsid w:val="0019438D"/>
    <w:rsid w:val="003D5865"/>
    <w:rsid w:val="00C1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7B884"/>
  <w15:chartTrackingRefBased/>
  <w15:docId w15:val="{4D2F1B66-B3B3-466C-9637-9F6EBA14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3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4</cp:revision>
  <dcterms:created xsi:type="dcterms:W3CDTF">2017-03-20T17:51:00Z</dcterms:created>
  <dcterms:modified xsi:type="dcterms:W3CDTF">2017-04-04T17:22:00Z</dcterms:modified>
</cp:coreProperties>
</file>