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39" w:rsidRDefault="00A03439" w:rsidP="00A03439">
      <w:pPr>
        <w:jc w:val="both"/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</w:pPr>
      <w:r w:rsidRPr="003073E9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Organización comunal: </w:t>
      </w:r>
      <w:r w:rsidRPr="006F3BB3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 xml:space="preserve">Asociación de Desarrollo Integral de San Juan de Barbacoas de </w:t>
      </w:r>
      <w:proofErr w:type="spellStart"/>
      <w:r w:rsidRPr="006F3BB3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>Puriscal</w:t>
      </w:r>
      <w:proofErr w:type="spellEnd"/>
      <w:r w:rsidRPr="006F3BB3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 xml:space="preserve"> </w:t>
      </w:r>
    </w:p>
    <w:p w:rsidR="00A03439" w:rsidRPr="008041E6" w:rsidRDefault="00A03439" w:rsidP="00A03439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8041E6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Código de registro: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872</w:t>
      </w:r>
    </w:p>
    <w:p w:rsidR="00A03439" w:rsidRDefault="00A03439" w:rsidP="00A03439">
      <w:pPr>
        <w:jc w:val="both"/>
        <w:rPr>
          <w:color w:val="000000" w:themeColor="text1"/>
          <w:sz w:val="24"/>
          <w:lang w:val="es-ES"/>
        </w:rPr>
      </w:pPr>
      <w:r w:rsidRPr="003073E9">
        <w:rPr>
          <w:color w:val="000000" w:themeColor="text1"/>
          <w:sz w:val="24"/>
          <w:lang w:val="es-ES"/>
        </w:rPr>
        <w:t xml:space="preserve">Actividad </w:t>
      </w:r>
      <w:proofErr w:type="spellStart"/>
      <w:r w:rsidRPr="003073E9">
        <w:rPr>
          <w:color w:val="000000" w:themeColor="text1"/>
          <w:sz w:val="24"/>
          <w:lang w:val="es-ES"/>
        </w:rPr>
        <w:t>socioproductiva</w:t>
      </w:r>
      <w:proofErr w:type="spellEnd"/>
      <w:r w:rsidRPr="003073E9">
        <w:rPr>
          <w:color w:val="000000" w:themeColor="text1"/>
          <w:sz w:val="24"/>
          <w:lang w:val="es-ES"/>
        </w:rPr>
        <w:t>: Concesión de línea de transporte público (autobuses) Ruta 148-A</w:t>
      </w:r>
    </w:p>
    <w:p w:rsidR="00A03439" w:rsidRDefault="00A03439" w:rsidP="00A03439">
      <w:pPr>
        <w:jc w:val="both"/>
        <w:rPr>
          <w:color w:val="000000" w:themeColor="text1"/>
          <w:sz w:val="24"/>
          <w:lang w:val="es-ES"/>
        </w:rPr>
      </w:pPr>
      <w:r>
        <w:rPr>
          <w:color w:val="000000" w:themeColor="text1"/>
          <w:sz w:val="24"/>
          <w:lang w:val="es-ES"/>
        </w:rPr>
        <w:t>Servicios que ofrece: Transporte remunerado de personas.</w:t>
      </w:r>
    </w:p>
    <w:p w:rsidR="00A03439" w:rsidRPr="00900970" w:rsidRDefault="00A03439" w:rsidP="00A03439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3073E9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Impacto comunal: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Cada año, de acuerdo a los resultados, se determina un monto para ser invertido en la comunidad, mediante un plan de trabajo previamente aprobado por la Asamblea General</w:t>
      </w:r>
      <w:r w:rsidRPr="003073E9">
        <w:rPr>
          <w:rFonts w:ascii="Calibri" w:eastAsia="Times New Roman" w:hAnsi="Calibri" w:cs="Times New Roman"/>
          <w:bCs/>
          <w:color w:val="000000" w:themeColor="text1"/>
          <w:lang w:eastAsia="es-CR"/>
        </w:rPr>
        <w:t>. Por ejemplo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, se ha invertido en el </w:t>
      </w:r>
      <w:r w:rsidRPr="003073E9">
        <w:rPr>
          <w:rFonts w:ascii="Calibri" w:eastAsia="Times New Roman" w:hAnsi="Calibri" w:cs="Times New Roman"/>
          <w:bCs/>
          <w:color w:val="000000" w:themeColor="text1"/>
          <w:lang w:eastAsia="es-CR"/>
        </w:rPr>
        <w:t>salón multiusos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a través de la construcción de</w:t>
      </w:r>
      <w:r w:rsidRPr="003073E9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muros y aceras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, se brinda ayuda social a personas de la comunidad en condición de vulnerabilidad social, entre otras. </w:t>
      </w:r>
    </w:p>
    <w:p w:rsidR="00A03439" w:rsidRPr="003073E9" w:rsidRDefault="00A03439" w:rsidP="00A03439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Año de inicio de la actividad productiva: 1975</w:t>
      </w:r>
    </w:p>
    <w:p w:rsidR="00A03439" w:rsidRDefault="00A03439" w:rsidP="00A03439">
      <w:pPr>
        <w:jc w:val="both"/>
        <w:rPr>
          <w:color w:val="000000" w:themeColor="text1"/>
          <w:sz w:val="24"/>
          <w:lang w:val="es-ES"/>
        </w:rPr>
      </w:pPr>
      <w:r w:rsidRPr="003073E9">
        <w:rPr>
          <w:color w:val="000000" w:themeColor="text1"/>
          <w:sz w:val="24"/>
          <w:lang w:val="es-ES"/>
        </w:rPr>
        <w:t>Dirección:</w:t>
      </w:r>
      <w:r>
        <w:rPr>
          <w:color w:val="000000" w:themeColor="text1"/>
          <w:sz w:val="24"/>
          <w:lang w:val="es-ES"/>
        </w:rPr>
        <w:t xml:space="preserve"> Metropolitana, San José, </w:t>
      </w:r>
      <w:proofErr w:type="spellStart"/>
      <w:r>
        <w:rPr>
          <w:color w:val="000000" w:themeColor="text1"/>
          <w:sz w:val="24"/>
          <w:lang w:val="es-ES"/>
        </w:rPr>
        <w:t>Puriscal</w:t>
      </w:r>
      <w:proofErr w:type="spellEnd"/>
      <w:r>
        <w:rPr>
          <w:color w:val="000000" w:themeColor="text1"/>
          <w:sz w:val="24"/>
          <w:lang w:val="es-ES"/>
        </w:rPr>
        <w:t xml:space="preserve">, Barbacoas </w:t>
      </w:r>
      <w:r w:rsidRPr="003073E9">
        <w:rPr>
          <w:color w:val="000000" w:themeColor="text1"/>
          <w:sz w:val="24"/>
          <w:lang w:val="es-ES"/>
        </w:rPr>
        <w:t xml:space="preserve"> </w:t>
      </w:r>
    </w:p>
    <w:p w:rsidR="00855F27" w:rsidRDefault="00A03439" w:rsidP="00A03439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color w:val="000000" w:themeColor="text1"/>
          <w:sz w:val="24"/>
          <w:lang w:val="es-ES"/>
        </w:rPr>
        <w:t>Persona de contacto</w:t>
      </w:r>
      <w:r w:rsidRPr="003073E9">
        <w:rPr>
          <w:b/>
          <w:color w:val="000000" w:themeColor="text1"/>
          <w:sz w:val="24"/>
          <w:lang w:val="es-ES"/>
        </w:rPr>
        <w:t xml:space="preserve">: </w:t>
      </w:r>
      <w:proofErr w:type="spellStart"/>
      <w:r w:rsidR="00855F27">
        <w:rPr>
          <w:rFonts w:ascii="Calibri" w:eastAsia="Times New Roman" w:hAnsi="Calibri" w:cs="Times New Roman"/>
          <w:bCs/>
          <w:color w:val="000000" w:themeColor="text1"/>
          <w:lang w:eastAsia="es-CR"/>
        </w:rPr>
        <w:t>Olman</w:t>
      </w:r>
      <w:proofErr w:type="spellEnd"/>
      <w:r w:rsidR="00855F27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Murillo Rojas, representante de la </w:t>
      </w:r>
      <w:proofErr w:type="spellStart"/>
      <w:r w:rsidR="00855F27">
        <w:rPr>
          <w:rFonts w:ascii="Calibri" w:eastAsia="Times New Roman" w:hAnsi="Calibri" w:cs="Times New Roman"/>
          <w:bCs/>
          <w:color w:val="000000" w:themeColor="text1"/>
          <w:lang w:eastAsia="es-CR"/>
        </w:rPr>
        <w:t>Asociacion</w:t>
      </w:r>
      <w:proofErr w:type="spellEnd"/>
      <w:r w:rsidR="00855F27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de Desarrollo </w:t>
      </w:r>
    </w:p>
    <w:p w:rsidR="00A03439" w:rsidRPr="003073E9" w:rsidRDefault="00855F27" w:rsidP="00A03439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                                          </w:t>
      </w:r>
      <w:proofErr w:type="spellStart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Melani</w:t>
      </w:r>
      <w:proofErr w:type="spellEnd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Mora, Secretario </w:t>
      </w:r>
      <w:proofErr w:type="spellStart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ejecituva</w:t>
      </w:r>
      <w:proofErr w:type="spellEnd"/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  <w:r w:rsidR="00A03439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A03439" w:rsidRPr="003073E9" w:rsidRDefault="00A03439" w:rsidP="00A03439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3073E9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Contacto: 2416-4833 / </w:t>
      </w:r>
      <w:hyperlink r:id="rId4" w:history="1">
        <w:r w:rsidRPr="003073E9">
          <w:rPr>
            <w:rStyle w:val="Hipervnculo"/>
            <w:rFonts w:ascii="Calibri" w:eastAsia="Times New Roman" w:hAnsi="Calibri" w:cs="Times New Roman"/>
            <w:bCs/>
            <w:color w:val="000000" w:themeColor="text1"/>
            <w:lang w:eastAsia="es-CR"/>
          </w:rPr>
          <w:t>adisanjuanpuriscal@outlook.com</w:t>
        </w:r>
      </w:hyperlink>
      <w:r w:rsidRPr="003073E9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A03439" w:rsidRPr="003073E9" w:rsidRDefault="00A03439" w:rsidP="00A03439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3073E9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Facebook: </w:t>
      </w:r>
      <w:proofErr w:type="spellStart"/>
      <w:r w:rsidRPr="003073E9">
        <w:rPr>
          <w:rFonts w:ascii="Calibri" w:eastAsia="Times New Roman" w:hAnsi="Calibri" w:cs="Times New Roman"/>
          <w:bCs/>
          <w:color w:val="000000" w:themeColor="text1"/>
          <w:lang w:eastAsia="es-CR"/>
        </w:rPr>
        <w:t>adisanjuan</w:t>
      </w:r>
      <w:proofErr w:type="spellEnd"/>
    </w:p>
    <w:p w:rsidR="00A03439" w:rsidRPr="003073E9" w:rsidRDefault="00A03439" w:rsidP="00A03439">
      <w:pPr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Nivel de la actividad productiva, según clasificación de Dinadeco: </w:t>
      </w:r>
      <w:r w:rsidRPr="003073E9">
        <w:rPr>
          <w:rFonts w:ascii="Calibri" w:eastAsia="Times New Roman" w:hAnsi="Calibri" w:cs="Times New Roman"/>
          <w:bCs/>
          <w:color w:val="000000" w:themeColor="text1"/>
          <w:lang w:eastAsia="es-CR"/>
        </w:rPr>
        <w:t>Nivel 3</w:t>
      </w:r>
      <w:bookmarkStart w:id="0" w:name="_GoBack"/>
      <w:bookmarkEnd w:id="0"/>
    </w:p>
    <w:p w:rsidR="00A03439" w:rsidRPr="003073E9" w:rsidRDefault="00A03439" w:rsidP="00A03439">
      <w:pPr>
        <w:jc w:val="both"/>
        <w:rPr>
          <w:color w:val="000000" w:themeColor="text1"/>
          <w:sz w:val="24"/>
          <w:lang w:val="es-ES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Alianzas estratégicas:</w:t>
      </w:r>
      <w:r w:rsidRPr="003073E9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Dinadeco </w:t>
      </w:r>
    </w:p>
    <w:p w:rsidR="007530EB" w:rsidRPr="007530EB" w:rsidRDefault="007530EB">
      <w:pPr>
        <w:rPr>
          <w:lang w:val="es-ES"/>
        </w:rPr>
      </w:pPr>
    </w:p>
    <w:sectPr w:rsidR="007530EB" w:rsidRPr="007530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EB"/>
    <w:rsid w:val="00104E40"/>
    <w:rsid w:val="007530EB"/>
    <w:rsid w:val="00855F27"/>
    <w:rsid w:val="00A0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D1D5"/>
  <w15:chartTrackingRefBased/>
  <w15:docId w15:val="{6CED5B3D-A3A0-42E1-B9D6-19AA3E3D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30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isanjuanpuriscal@outlook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3</cp:revision>
  <dcterms:created xsi:type="dcterms:W3CDTF">2017-03-20T18:13:00Z</dcterms:created>
  <dcterms:modified xsi:type="dcterms:W3CDTF">2017-04-04T17:54:00Z</dcterms:modified>
</cp:coreProperties>
</file>