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32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bookmarkStart w:id="0" w:name="_GoBack"/>
      <w:r w:rsidRPr="007E455A">
        <w:rPr>
          <w:rFonts w:ascii="Calibri" w:eastAsia="Times New Roman" w:hAnsi="Calibri" w:cs="Times New Roman"/>
          <w:bCs/>
          <w:lang w:eastAsia="es-CR"/>
        </w:rPr>
        <w:t xml:space="preserve">Organización comunal: </w:t>
      </w:r>
      <w:r w:rsidRPr="00CC2E94">
        <w:rPr>
          <w:rFonts w:ascii="Calibri" w:eastAsia="Times New Roman" w:hAnsi="Calibri" w:cs="Times New Roman"/>
          <w:b/>
          <w:bCs/>
          <w:lang w:eastAsia="es-CR"/>
        </w:rPr>
        <w:t>Asociación de Desarrollo Integral de la Palmera de San Carlos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>Código de registro: 474</w:t>
      </w:r>
    </w:p>
    <w:p w:rsidR="00FF4532" w:rsidRDefault="00FF4532" w:rsidP="00FF4532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 xml:space="preserve">Actividad </w:t>
      </w:r>
      <w:proofErr w:type="spellStart"/>
      <w:r w:rsidRPr="007E455A">
        <w:rPr>
          <w:sz w:val="24"/>
          <w:lang w:val="es-ES"/>
        </w:rPr>
        <w:t>socioproductiva</w:t>
      </w:r>
      <w:proofErr w:type="spellEnd"/>
      <w:r>
        <w:rPr>
          <w:sz w:val="24"/>
          <w:lang w:val="es-ES"/>
        </w:rPr>
        <w:t>: Industria Calcárea, a través de la explotación de una mina de Carbonato de Calcio.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 xml:space="preserve">Servicio que se ofrece: </w:t>
      </w:r>
      <w:r>
        <w:rPr>
          <w:rFonts w:ascii="Calibri" w:eastAsia="Times New Roman" w:hAnsi="Calibri" w:cs="Times New Roman"/>
          <w:bCs/>
          <w:lang w:eastAsia="es-CR"/>
        </w:rPr>
        <w:t xml:space="preserve">El </w:t>
      </w:r>
      <w:r w:rsidRPr="00A52FFE">
        <w:rPr>
          <w:rFonts w:ascii="Calibri" w:eastAsia="Times New Roman" w:hAnsi="Calibri" w:cs="Times New Roman"/>
          <w:bCs/>
          <w:lang w:eastAsia="es-CR"/>
        </w:rPr>
        <w:t xml:space="preserve">Carbonato de calcio es un producto de enmienda que se usa para regular el </w:t>
      </w:r>
      <w:proofErr w:type="spellStart"/>
      <w:r w:rsidRPr="00A52FFE">
        <w:rPr>
          <w:rFonts w:ascii="Calibri" w:eastAsia="Times New Roman" w:hAnsi="Calibri" w:cs="Times New Roman"/>
          <w:bCs/>
          <w:lang w:eastAsia="es-CR"/>
        </w:rPr>
        <w:t>ph</w:t>
      </w:r>
      <w:proofErr w:type="spellEnd"/>
      <w:r w:rsidRPr="00A52FFE">
        <w:rPr>
          <w:rFonts w:ascii="Calibri" w:eastAsia="Times New Roman" w:hAnsi="Calibri" w:cs="Times New Roman"/>
          <w:bCs/>
          <w:lang w:eastAsia="es-CR"/>
        </w:rPr>
        <w:t xml:space="preserve"> del suelo, el servicio que da es la venta del producto a los agr</w:t>
      </w:r>
      <w:r>
        <w:rPr>
          <w:rFonts w:ascii="Calibri" w:eastAsia="Times New Roman" w:hAnsi="Calibri" w:cs="Times New Roman"/>
          <w:bCs/>
          <w:lang w:eastAsia="es-CR"/>
        </w:rPr>
        <w:t>icultores. Se vende en presenta</w:t>
      </w:r>
      <w:r w:rsidRPr="00A52FFE">
        <w:rPr>
          <w:rFonts w:ascii="Calibri" w:eastAsia="Times New Roman" w:hAnsi="Calibri" w:cs="Times New Roman"/>
          <w:bCs/>
          <w:lang w:eastAsia="es-CR"/>
        </w:rPr>
        <w:t>ciones de sacos de 1 quintal, de 50 kg y bolsones de 1 tonelada.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FF4532" w:rsidRPr="00AF424C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 xml:space="preserve">Impactos en la comunidad: </w:t>
      </w:r>
      <w:r>
        <w:rPr>
          <w:rFonts w:ascii="Calibri" w:eastAsia="Times New Roman" w:hAnsi="Calibri" w:cs="Times New Roman"/>
          <w:bCs/>
          <w:lang w:eastAsia="es-CR"/>
        </w:rPr>
        <w:t xml:space="preserve">Con la ganancia que ha generado el proyecto, se han desarrollado diversas obras de 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Infraestructura comunal, </w:t>
      </w:r>
      <w:r>
        <w:rPr>
          <w:rFonts w:ascii="Calibri" w:eastAsia="Times New Roman" w:hAnsi="Calibri" w:cs="Times New Roman"/>
          <w:bCs/>
          <w:lang w:eastAsia="es-CR"/>
        </w:rPr>
        <w:t xml:space="preserve">arreglo de </w:t>
      </w:r>
      <w:r w:rsidRPr="007E455A">
        <w:rPr>
          <w:rFonts w:ascii="Calibri" w:eastAsia="Times New Roman" w:hAnsi="Calibri" w:cs="Times New Roman"/>
          <w:bCs/>
          <w:lang w:eastAsia="es-CR"/>
        </w:rPr>
        <w:t>caminos y algunas otras necesida</w:t>
      </w:r>
      <w:r>
        <w:rPr>
          <w:rFonts w:ascii="Calibri" w:eastAsia="Times New Roman" w:hAnsi="Calibri" w:cs="Times New Roman"/>
          <w:bCs/>
          <w:lang w:eastAsia="es-CR"/>
        </w:rPr>
        <w:t xml:space="preserve">des presentes en la comunidad. 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>Año</w:t>
      </w:r>
      <w:r>
        <w:rPr>
          <w:rFonts w:ascii="Calibri" w:eastAsia="Times New Roman" w:hAnsi="Calibri" w:cs="Times New Roman"/>
          <w:bCs/>
          <w:lang w:eastAsia="es-CR"/>
        </w:rPr>
        <w:t xml:space="preserve"> de inicio de la actividad productiva</w:t>
      </w:r>
      <w:r w:rsidRPr="007E455A">
        <w:rPr>
          <w:rFonts w:ascii="Calibri" w:eastAsia="Times New Roman" w:hAnsi="Calibri" w:cs="Times New Roman"/>
          <w:bCs/>
          <w:lang w:eastAsia="es-CR"/>
        </w:rPr>
        <w:t>:</w:t>
      </w:r>
      <w:r>
        <w:rPr>
          <w:rFonts w:ascii="Calibri" w:eastAsia="Times New Roman" w:hAnsi="Calibri" w:cs="Times New Roman"/>
          <w:bCs/>
          <w:lang w:eastAsia="es-CR"/>
        </w:rPr>
        <w:t xml:space="preserve"> 1978</w:t>
      </w:r>
    </w:p>
    <w:p w:rsidR="00FF4532" w:rsidRDefault="00FF4532" w:rsidP="00FF4532">
      <w:pPr>
        <w:jc w:val="both"/>
        <w:rPr>
          <w:sz w:val="24"/>
          <w:lang w:val="es-ES"/>
        </w:rPr>
      </w:pPr>
      <w:r w:rsidRPr="007E455A">
        <w:rPr>
          <w:sz w:val="24"/>
          <w:lang w:val="es-ES"/>
        </w:rPr>
        <w:t>Dirección: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Huetar</w:t>
      </w:r>
      <w:proofErr w:type="spellEnd"/>
      <w:r>
        <w:rPr>
          <w:sz w:val="24"/>
          <w:lang w:val="es-ES"/>
        </w:rPr>
        <w:t xml:space="preserve"> Norte, Alajuela, San Carlos, La Palmera </w:t>
      </w:r>
      <w:r w:rsidRPr="007E455A">
        <w:rPr>
          <w:sz w:val="24"/>
          <w:lang w:val="es-ES"/>
        </w:rPr>
        <w:t xml:space="preserve"> </w:t>
      </w:r>
    </w:p>
    <w:p w:rsidR="00557B2B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sz w:val="24"/>
          <w:lang w:val="es-ES"/>
        </w:rPr>
        <w:t>Persona de contacto</w:t>
      </w:r>
      <w:r w:rsidRPr="007E455A">
        <w:rPr>
          <w:sz w:val="24"/>
          <w:lang w:val="es-ES"/>
        </w:rPr>
        <w:t xml:space="preserve">: </w:t>
      </w:r>
      <w:r w:rsidRPr="007E455A">
        <w:rPr>
          <w:rFonts w:ascii="Calibri" w:eastAsia="Times New Roman" w:hAnsi="Calibri" w:cs="Times New Roman"/>
          <w:bCs/>
          <w:lang w:eastAsia="es-CR"/>
        </w:rPr>
        <w:t xml:space="preserve">Juan </w:t>
      </w:r>
      <w:proofErr w:type="spellStart"/>
      <w:r w:rsidRPr="007E455A">
        <w:rPr>
          <w:rFonts w:ascii="Calibri" w:eastAsia="Times New Roman" w:hAnsi="Calibri" w:cs="Times New Roman"/>
          <w:bCs/>
          <w:lang w:eastAsia="es-CR"/>
        </w:rPr>
        <w:t>Vianey</w:t>
      </w:r>
      <w:proofErr w:type="spellEnd"/>
      <w:r w:rsidRPr="007E455A">
        <w:rPr>
          <w:rFonts w:ascii="Calibri" w:eastAsia="Times New Roman" w:hAnsi="Calibri" w:cs="Times New Roman"/>
          <w:bCs/>
          <w:lang w:eastAsia="es-CR"/>
        </w:rPr>
        <w:t xml:space="preserve"> Acuña Arce</w:t>
      </w:r>
      <w:r w:rsidR="00557B2B">
        <w:rPr>
          <w:rFonts w:ascii="Calibri" w:eastAsia="Times New Roman" w:hAnsi="Calibri" w:cs="Times New Roman"/>
          <w:bCs/>
          <w:lang w:eastAsia="es-CR"/>
        </w:rPr>
        <w:t xml:space="preserve">, representante de la Asociación de Desarrollo </w:t>
      </w:r>
    </w:p>
    <w:p w:rsidR="00FF4532" w:rsidRPr="007E455A" w:rsidRDefault="00557B2B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 xml:space="preserve">                                           Ronald Rojas, Fiscal de la Junta Directiva </w:t>
      </w:r>
      <w:r w:rsidR="00FF4532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 w:rsidRPr="007E455A">
        <w:rPr>
          <w:rFonts w:ascii="Calibri" w:eastAsia="Times New Roman" w:hAnsi="Calibri" w:cs="Times New Roman"/>
          <w:bCs/>
          <w:lang w:eastAsia="es-CR"/>
        </w:rPr>
        <w:t xml:space="preserve">Contacto: 2474-1118 / </w:t>
      </w:r>
      <w:hyperlink r:id="rId4" w:history="1">
        <w:r w:rsidRPr="007E455A">
          <w:rPr>
            <w:rStyle w:val="Hipervnculo"/>
            <w:rFonts w:ascii="Calibri" w:eastAsia="Times New Roman" w:hAnsi="Calibri" w:cs="Times New Roman"/>
            <w:bCs/>
            <w:color w:val="auto"/>
            <w:lang w:eastAsia="es-CR"/>
          </w:rPr>
          <w:t>adilapalmera@gmail.com</w:t>
        </w:r>
      </w:hyperlink>
      <w:r w:rsidRPr="007E455A">
        <w:rPr>
          <w:rFonts w:ascii="Calibri" w:eastAsia="Times New Roman" w:hAnsi="Calibri" w:cs="Times New Roman"/>
          <w:bCs/>
          <w:lang w:eastAsia="es-CR"/>
        </w:rPr>
        <w:t xml:space="preserve"> 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 xml:space="preserve">Nivel de actividad productiva, según clasificación de Dinadeco: </w:t>
      </w:r>
      <w:r w:rsidRPr="007E455A">
        <w:rPr>
          <w:rFonts w:ascii="Calibri" w:eastAsia="Times New Roman" w:hAnsi="Calibri" w:cs="Times New Roman"/>
          <w:bCs/>
          <w:lang w:eastAsia="es-CR"/>
        </w:rPr>
        <w:t>Nivel 3</w:t>
      </w:r>
    </w:p>
    <w:p w:rsidR="00FF4532" w:rsidRPr="007E455A" w:rsidRDefault="00FF4532" w:rsidP="00FF4532">
      <w:pPr>
        <w:jc w:val="both"/>
        <w:rPr>
          <w:rFonts w:ascii="Calibri" w:eastAsia="Times New Roman" w:hAnsi="Calibri" w:cs="Times New Roman"/>
          <w:bCs/>
          <w:lang w:eastAsia="es-CR"/>
        </w:rPr>
      </w:pPr>
      <w:r>
        <w:rPr>
          <w:rFonts w:ascii="Calibri" w:eastAsia="Times New Roman" w:hAnsi="Calibri" w:cs="Times New Roman"/>
          <w:bCs/>
          <w:lang w:eastAsia="es-CR"/>
        </w:rPr>
        <w:t xml:space="preserve">Alianzas </w:t>
      </w:r>
      <w:r w:rsidR="00557B2B">
        <w:rPr>
          <w:rFonts w:ascii="Calibri" w:eastAsia="Times New Roman" w:hAnsi="Calibri" w:cs="Times New Roman"/>
          <w:bCs/>
          <w:lang w:eastAsia="es-CR"/>
        </w:rPr>
        <w:t>estratégicas: Dinadeco y Banco Popular</w:t>
      </w:r>
    </w:p>
    <w:p w:rsidR="00FF4532" w:rsidRPr="00787852" w:rsidRDefault="00FF4532" w:rsidP="00FF4532">
      <w:pPr>
        <w:jc w:val="both"/>
        <w:rPr>
          <w:color w:val="00B050"/>
          <w:sz w:val="24"/>
        </w:rPr>
      </w:pPr>
    </w:p>
    <w:bookmarkEnd w:id="0"/>
    <w:p w:rsidR="000B6C0F" w:rsidRPr="000B6C0F" w:rsidRDefault="000B6C0F"/>
    <w:sectPr w:rsidR="000B6C0F" w:rsidRPr="000B6C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0F"/>
    <w:rsid w:val="000B6C0F"/>
    <w:rsid w:val="00104E40"/>
    <w:rsid w:val="00557B2B"/>
    <w:rsid w:val="0070140D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3EA3"/>
  <w15:chartTrackingRefBased/>
  <w15:docId w15:val="{CE44B6A5-B6BE-4E27-8913-2B75D06A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6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lapalme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4</cp:revision>
  <dcterms:created xsi:type="dcterms:W3CDTF">2017-03-20T18:08:00Z</dcterms:created>
  <dcterms:modified xsi:type="dcterms:W3CDTF">2017-04-04T17:47:00Z</dcterms:modified>
</cp:coreProperties>
</file>