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71652" cy="795020"/>
            <wp:effectExtent b="0" l="0" r="0" t="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871652" cy="79502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842785" cy="946150"/>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42785" cy="9461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812800" cy="828281"/>
            <wp:effectExtent b="0" l="0" r="0" t="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812800" cy="8282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41.435546875" w:line="229.2410945892334" w:lineRule="auto"/>
        <w:ind w:left="709.3598937988281" w:right="644.642333984375"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Dinadeco establece modalidad de atención a  usuarios para el mes de agosto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89.619140625" w:line="230.15795230865479" w:lineRule="auto"/>
        <w:ind w:left="740.5599975585938" w:right="-8.800048828125" w:hanging="367.60009765625"/>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Institución brindará servicios de atención según las fases de apertura o cierre  dispuestos por el Gobierno de la República para el mes de agosto ante  emergencia nacional.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96.162109375" w:line="229.90779876708984" w:lineRule="auto"/>
        <w:ind w:left="735.5198669433594" w:right="-6.280517578125" w:hanging="362.5599670410156"/>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Cumplimiento de protocolos sanitarios será requisito indispensable en el  servicio a los usuarios.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98.812255859375" w:line="229.9083709716797" w:lineRule="auto"/>
        <w:ind w:left="744.8799133300781" w:right="-1.439208984375" w:hanging="371.9200134277344"/>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Servicios se garantizarán con implementación de medidas de atención básica,  teletrabajo y oferta de atención virtual.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01.2109375" w:line="229.01447296142578" w:lineRule="auto"/>
        <w:ind w:left="9.31182861328125" w:right="-1.0009765625" w:firstLine="0.883331298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Comprometidos con las acciones de prevención implementadas por el Gobierno de la  República ante la emergencia ocasionada por el COVID 19, la Dirección Nacional de  Desarrollo de la Comunidad (Dinadeco) estableció la modalidad de atención a usuarios para  el mes de agosto, según las fases de apertura o cierre dispuestos para ese período.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2.833251953125" w:line="240" w:lineRule="auto"/>
        <w:ind w:left="18.7199401855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Fase de Apertura (del 1° al 9 de agosto y del 22 al 30 de agosto)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829944610596" w:lineRule="auto"/>
        <w:ind w:left="371.9615173339844" w:right="-0.236816406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Oficinas centrales: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implementará un plan básico de funcionamiento y estrictos  controles sanitarios de atención, privilegiando la virtualidad en sus servicios.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55.6109619140625" w:line="228.16949844360352" w:lineRule="auto"/>
        <w:ind w:left="731.2191772460938" w:right="36.24755859375" w:firstLine="5.961608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atención en oficinas centrales en Zapote se realizará en el horario de 7am a 3pm.  Solo se permitirá el ingreso de una persona por trámite.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11.6107177734375" w:line="229.66156482696533" w:lineRule="auto"/>
        <w:ind w:left="729.2318725585938" w:right="41.47216796875" w:hanging="357.270355224609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Oficinas regionales: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 brindará servicio a los usuarios en horario regular, tanto  en cantones en alerta naranja como en cantones en alerta amarilla. La atención será  básica y regulada, solo se permitirá el ingreso de un usuario a la vez por trámite  requerido y se deberán cumplir los protocolos sanitarios.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09.44488525390625" w:line="240" w:lineRule="auto"/>
        <w:ind w:left="18.7199401855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Fase de Cierre (del 10 al 21 de agosto)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2.3199462890625" w:line="230.34277439117432" w:lineRule="auto"/>
        <w:ind w:left="727.9071044921875" w:right="195.914306640625" w:hanging="355.945587158203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Oficinas centrales: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trabajará mediante ventanilla única de atención (solo para la  recepción de documentos correspondientes a trámites urgentes). Horario de 7am a  3pm.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09.53125" w:line="229.90804195404053" w:lineRule="auto"/>
        <w:ind w:left="371.9615173339844" w:right="422.004394531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Oficinas regionales: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permanecerán cerradas en todo el país y solo atenderán  mediante cita previa para trámites urgentes que no puedan postergarse.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Pr>
        <w:drawing>
          <wp:inline distB="19050" distT="19050" distL="19050" distR="19050">
            <wp:extent cx="871652" cy="79502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71652" cy="79502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842785" cy="946150"/>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842785" cy="9461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812800" cy="828281"/>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812800" cy="828281"/>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95.8349609375" w:line="240" w:lineRule="auto"/>
        <w:ind w:left="18.7199401855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Protocolo de ingreso a las instalaciones de Dinadeco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64.720458984375" w:line="228.16956996917725" w:lineRule="auto"/>
        <w:ind w:left="723.4910583496094" w:right="109.87060546875" w:hanging="351.52954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Los usuarios deberán atender el protocolo de ingreso que incluye: toma de  temperatura (en oficinas centrales), lavado de manos, aplicación de alcohol en gel y  el respeto al distanciamiento social de 1,8 metros.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1.2109375" w:line="230.37667751312256" w:lineRule="auto"/>
        <w:ind w:left="733.2063293457031" w:right="25.1123046875" w:hanging="361.2448120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 USO OBLIGATORIO DE MASCARILLA O CARETA ES OBLIGATORIO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tanto  para visitantes como para funcionarios (quien no cumpla con todas esas condiciones  no podrá ingresar a la Institución).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0.76171875" w:line="228.17068576812744" w:lineRule="auto"/>
        <w:ind w:left="727.4655151367188" w:right="224.73388671875" w:hanging="355.50399780273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todas nuestras oficinas NO se permitirá el ingreso de personas que manifiesten  síntomas de fiebre, tos y dificultad para respirar.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98.01025390625" w:line="262.93813705444336" w:lineRule="auto"/>
        <w:ind w:left="8.207855224609375" w:right="-2.77587890625" w:firstLine="10.1568603515625"/>
        <w:jc w:val="both"/>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Dinadeco le recuerda que todos los colaboradores de la Institución se mantendrán al servicio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de los usuarios. Para contactarlos, usted puede consultar nuestro directorio que se encuentra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en </w:t>
      </w:r>
      <w:r w:rsidDel="00000000" w:rsidR="00000000" w:rsidRPr="00000000">
        <w:rPr>
          <w:rFonts w:ascii="Arial" w:cs="Arial" w:eastAsia="Arial" w:hAnsi="Arial"/>
          <w:b w:val="0"/>
          <w:i w:val="0"/>
          <w:smallCaps w:val="0"/>
          <w:strike w:val="0"/>
          <w:color w:val="0000ff"/>
          <w:sz w:val="22.079999923706055"/>
          <w:szCs w:val="22.079999923706055"/>
          <w:highlight w:val="white"/>
          <w:u w:val="single"/>
          <w:vertAlign w:val="baseline"/>
          <w:rtl w:val="0"/>
        </w:rPr>
        <w:t xml:space="preserve">www.dinadeco.go.cr</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04.4232177734375" w:line="262.93785095214844" w:lineRule="auto"/>
        <w:ind w:left="7.54547119140625" w:right="-2.008056640625" w:hanging="3.9744567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Asimismo, usted podrá canalizar sus consultas a través del sitio web y mediante las redes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sociales institucionales: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00.023193359375" w:line="265.11082649230957" w:lineRule="auto"/>
        <w:ind w:left="3.571014404296875" w:right="1258.5723876953125" w:firstLine="13.68972778320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highlight w:val="white"/>
          <w:u w:val="none"/>
          <w:vertAlign w:val="baseline"/>
          <w:rtl w:val="0"/>
        </w:rPr>
        <w:t xml:space="preserve">Facebook: @Dinadeco /Dirección Nacional de Desarrollo de la Comunidad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highlight w:val="white"/>
          <w:u w:val="none"/>
          <w:vertAlign w:val="baseline"/>
          <w:rtl w:val="0"/>
        </w:rPr>
        <w:t xml:space="preserve">Twitter: @DINADECO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6240234375" w:line="240" w:lineRule="auto"/>
        <w:ind w:left="14.611053466796875" w:right="0" w:firstLine="0"/>
        <w:jc w:val="left"/>
        <w:rPr>
          <w:rFonts w:ascii="Arial" w:cs="Arial" w:eastAsia="Arial" w:hAnsi="Arial"/>
          <w:b w:val="1"/>
          <w:i w:val="0"/>
          <w:smallCaps w:val="0"/>
          <w:strike w:val="0"/>
          <w:color w:val="000000"/>
          <w:sz w:val="22.079999923706055"/>
          <w:szCs w:val="22.079999923706055"/>
          <w:highlight w:val="white"/>
          <w:u w:val="none"/>
          <w:vertAlign w:val="baseline"/>
        </w:rPr>
      </w:pPr>
      <w:r w:rsidDel="00000000" w:rsidR="00000000" w:rsidRPr="00000000">
        <w:rPr>
          <w:rFonts w:ascii="Arial" w:cs="Arial" w:eastAsia="Arial" w:hAnsi="Arial"/>
          <w:b w:val="1"/>
          <w:i w:val="0"/>
          <w:smallCaps w:val="0"/>
          <w:strike w:val="0"/>
          <w:color w:val="000000"/>
          <w:sz w:val="22.079999923706055"/>
          <w:szCs w:val="22.079999923706055"/>
          <w:highlight w:val="white"/>
          <w:u w:val="none"/>
          <w:vertAlign w:val="baseline"/>
          <w:rtl w:val="0"/>
        </w:rPr>
        <w:t xml:space="preserve">Instagram: dinadeco.cr_oficial </w:t>
      </w:r>
    </w:p>
    <w:sectPr>
      <w:pgSz w:h="16820" w:w="11900" w:orient="portrait"/>
      <w:pgMar w:bottom="1733.2798767089844" w:top="720" w:left="1440" w:right="1371.76025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